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E92" w:rsidRPr="00FE502D" w:rsidRDefault="00FE502D" w:rsidP="00FE502D">
      <w:pPr>
        <w:ind w:left="0"/>
        <w:rPr>
          <w:rFonts w:ascii="Corbel" w:hAnsi="Corbel"/>
        </w:rPr>
      </w:pPr>
      <w:r w:rsidRPr="00FE502D">
        <w:rPr>
          <w:rFonts w:ascii="Corbel" w:hAnsi="Corbel"/>
          <w:noProof/>
          <w:color w:val="7030A0"/>
        </w:rPr>
        <w:drawing>
          <wp:anchor distT="0" distB="0" distL="114300" distR="114300" simplePos="0" relativeHeight="251658240" behindDoc="1" locked="0" layoutInCell="1" allowOverlap="1" wp14:anchorId="0EAA2286" wp14:editId="2FFB3663">
            <wp:simplePos x="0" y="0"/>
            <wp:positionH relativeFrom="column">
              <wp:posOffset>13011150</wp:posOffset>
            </wp:positionH>
            <wp:positionV relativeFrom="paragraph">
              <wp:posOffset>-370205</wp:posOffset>
            </wp:positionV>
            <wp:extent cx="666750" cy="661395"/>
            <wp:effectExtent l="0" t="0" r="0" b="5715"/>
            <wp:wrapNone/>
            <wp:docPr id="1" name="Picture 1" descr="\\CP-Server\jchubb$\Desktop\new new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P-Server\jchubb$\Desktop\new new 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B8F" w:rsidRPr="00FE502D">
        <w:rPr>
          <w:rFonts w:ascii="Corbel" w:hAnsi="Corbel"/>
        </w:rPr>
        <w:t xml:space="preserve"> </w:t>
      </w:r>
      <w:r w:rsidRPr="00FE502D">
        <w:rPr>
          <w:rFonts w:ascii="Corbel" w:hAnsi="Corbel"/>
          <w:color w:val="7030A0"/>
        </w:rPr>
        <w:t xml:space="preserve">Forest School </w:t>
      </w:r>
      <w:r w:rsidR="00B60B8F">
        <w:rPr>
          <w:rFonts w:ascii="Corbel" w:hAnsi="Corbel"/>
          <w:color w:val="7030A0"/>
        </w:rPr>
        <w:t xml:space="preserve">Progression of Skills </w:t>
      </w:r>
    </w:p>
    <w:tbl>
      <w:tblPr>
        <w:tblStyle w:val="TableGrid"/>
        <w:tblW w:w="22363" w:type="dxa"/>
        <w:tblInd w:w="-714" w:type="dxa"/>
        <w:tblCellMar>
          <w:top w:w="47" w:type="dxa"/>
          <w:left w:w="107" w:type="dxa"/>
          <w:bottom w:w="0" w:type="dxa"/>
          <w:right w:w="28" w:type="dxa"/>
        </w:tblCellMar>
        <w:tblLook w:val="04A0" w:firstRow="1" w:lastRow="0" w:firstColumn="1" w:lastColumn="0" w:noHBand="0" w:noVBand="1"/>
      </w:tblPr>
      <w:tblGrid>
        <w:gridCol w:w="2187"/>
        <w:gridCol w:w="2863"/>
        <w:gridCol w:w="2905"/>
        <w:gridCol w:w="3187"/>
        <w:gridCol w:w="3056"/>
        <w:gridCol w:w="2735"/>
        <w:gridCol w:w="2704"/>
        <w:gridCol w:w="2726"/>
      </w:tblGrid>
      <w:tr w:rsidR="00C90E92" w:rsidRPr="00FE502D" w:rsidTr="00FE502D">
        <w:trPr>
          <w:trHeight w:val="599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0" w:right="82"/>
              <w:jc w:val="center"/>
              <w:rPr>
                <w:rFonts w:ascii="Corbel" w:hAnsi="Corbel"/>
              </w:rPr>
            </w:pPr>
            <w:r w:rsidRPr="00FE502D">
              <w:rPr>
                <w:rFonts w:ascii="Corbel" w:hAnsi="Corbel"/>
                <w:b/>
                <w:sz w:val="36"/>
              </w:rPr>
              <w:t xml:space="preserve">Skills  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B60B8F" w:rsidRDefault="00B60B8F">
            <w:pPr>
              <w:ind w:left="0" w:right="83"/>
              <w:jc w:val="center"/>
              <w:rPr>
                <w:rFonts w:ascii="Corbel" w:hAnsi="Corbel"/>
                <w:sz w:val="28"/>
                <w:szCs w:val="28"/>
              </w:rPr>
            </w:pPr>
            <w:r w:rsidRPr="00B60B8F">
              <w:rPr>
                <w:rFonts w:ascii="Corbel" w:hAnsi="Corbel"/>
                <w:b/>
                <w:sz w:val="28"/>
                <w:szCs w:val="28"/>
              </w:rPr>
              <w:t xml:space="preserve">Reception 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B60B8F" w:rsidRDefault="00B60B8F">
            <w:pPr>
              <w:ind w:left="0" w:right="83"/>
              <w:jc w:val="center"/>
              <w:rPr>
                <w:rFonts w:ascii="Corbel" w:hAnsi="Corbel"/>
                <w:sz w:val="28"/>
                <w:szCs w:val="28"/>
              </w:rPr>
            </w:pPr>
            <w:r w:rsidRPr="00B60B8F">
              <w:rPr>
                <w:rFonts w:ascii="Corbel" w:hAnsi="Corbel"/>
                <w:b/>
                <w:sz w:val="28"/>
                <w:szCs w:val="28"/>
              </w:rPr>
              <w:t xml:space="preserve">Y1 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B60B8F" w:rsidRDefault="00B60B8F">
            <w:pPr>
              <w:ind w:left="0" w:right="82"/>
              <w:jc w:val="center"/>
              <w:rPr>
                <w:rFonts w:ascii="Corbel" w:hAnsi="Corbel"/>
                <w:sz w:val="28"/>
                <w:szCs w:val="28"/>
              </w:rPr>
            </w:pPr>
            <w:r w:rsidRPr="00B60B8F">
              <w:rPr>
                <w:rFonts w:ascii="Corbel" w:hAnsi="Corbel"/>
                <w:b/>
                <w:sz w:val="28"/>
                <w:szCs w:val="28"/>
              </w:rPr>
              <w:t xml:space="preserve">Y2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B60B8F" w:rsidRDefault="00B60B8F">
            <w:pPr>
              <w:ind w:left="0" w:right="79"/>
              <w:jc w:val="center"/>
              <w:rPr>
                <w:rFonts w:ascii="Corbel" w:hAnsi="Corbel"/>
                <w:sz w:val="28"/>
                <w:szCs w:val="28"/>
              </w:rPr>
            </w:pPr>
            <w:r w:rsidRPr="00B60B8F">
              <w:rPr>
                <w:rFonts w:ascii="Corbel" w:hAnsi="Corbel"/>
                <w:b/>
                <w:sz w:val="28"/>
                <w:szCs w:val="28"/>
              </w:rPr>
              <w:t xml:space="preserve">Y3 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B60B8F" w:rsidRDefault="00B60B8F">
            <w:pPr>
              <w:ind w:left="0" w:right="81"/>
              <w:jc w:val="center"/>
              <w:rPr>
                <w:rFonts w:ascii="Corbel" w:hAnsi="Corbel"/>
                <w:sz w:val="28"/>
                <w:szCs w:val="28"/>
              </w:rPr>
            </w:pPr>
            <w:r w:rsidRPr="00B60B8F">
              <w:rPr>
                <w:rFonts w:ascii="Corbel" w:hAnsi="Corbel"/>
                <w:b/>
                <w:sz w:val="28"/>
                <w:szCs w:val="28"/>
              </w:rPr>
              <w:t xml:space="preserve">Y4 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B60B8F" w:rsidRDefault="00B60B8F">
            <w:pPr>
              <w:ind w:left="0" w:right="86"/>
              <w:jc w:val="center"/>
              <w:rPr>
                <w:rFonts w:ascii="Corbel" w:hAnsi="Corbel"/>
                <w:sz w:val="28"/>
                <w:szCs w:val="28"/>
              </w:rPr>
            </w:pPr>
            <w:r w:rsidRPr="00B60B8F">
              <w:rPr>
                <w:rFonts w:ascii="Corbel" w:hAnsi="Corbel"/>
                <w:b/>
                <w:sz w:val="28"/>
                <w:szCs w:val="28"/>
              </w:rPr>
              <w:t xml:space="preserve">Y5 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B60B8F" w:rsidRDefault="00B60B8F">
            <w:pPr>
              <w:ind w:left="0" w:right="77"/>
              <w:jc w:val="center"/>
              <w:rPr>
                <w:rFonts w:ascii="Corbel" w:hAnsi="Corbel"/>
                <w:sz w:val="28"/>
                <w:szCs w:val="28"/>
              </w:rPr>
            </w:pPr>
            <w:r w:rsidRPr="00B60B8F">
              <w:rPr>
                <w:rFonts w:ascii="Corbel" w:hAnsi="Corbel"/>
                <w:b/>
                <w:sz w:val="28"/>
                <w:szCs w:val="28"/>
              </w:rPr>
              <w:t xml:space="preserve">Y6 </w:t>
            </w:r>
          </w:p>
        </w:tc>
      </w:tr>
      <w:tr w:rsidR="00C90E92" w:rsidRPr="00FE502D" w:rsidTr="00FE502D">
        <w:trPr>
          <w:trHeight w:val="4649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FE502D" w:rsidRDefault="00B60B8F">
            <w:pPr>
              <w:ind w:left="0"/>
              <w:jc w:val="center"/>
              <w:rPr>
                <w:rFonts w:ascii="Corbel" w:hAnsi="Corbel"/>
                <w:sz w:val="28"/>
                <w:szCs w:val="28"/>
              </w:rPr>
            </w:pPr>
            <w:r w:rsidRPr="00FE502D">
              <w:rPr>
                <w:rFonts w:ascii="Corbel" w:hAnsi="Corbel"/>
                <w:b/>
                <w:sz w:val="28"/>
                <w:szCs w:val="28"/>
              </w:rPr>
              <w:t xml:space="preserve">Shelter Building   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Introduction of basic shelter building with support (some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indoor and outdoor equipment)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Mini-den building for small animals 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Supported construction of tripod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structures (mini-den building)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Erect a lean to shelter, with support  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Independent use of tripod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structures (animal den building)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Introduction to lashing and frapping techniques to make frames 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>Create a lean to s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helter, independently or with limited support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Create a tarpaulin shelter in a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woodland 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Work successfully as a group, having considered and evaluated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each members’ contributions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1" w:right="83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>Compare and evaluate the shelters in relation to their sturdiness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, durability,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weatherproofing and whether it is fit for purpose 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Design and build varying sized shelters using tarpaulin and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materials found in a woodland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1" w:line="240" w:lineRule="auto"/>
              <w:ind w:left="1" w:right="221"/>
              <w:jc w:val="both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Work successfully as a group, having considered and evaluated each members’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contributions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1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Compare and evaluate the shelters in relation to their sturdiness, durability, weatherproofing and whether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it is fit for purpose 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Create a tipi shelter with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camouflage 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0" w:right="191"/>
              <w:jc w:val="both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Work successfully as a group, having considered and evaluated each members’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>contr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ibutions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1" w:line="241" w:lineRule="auto"/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Compare and evaluate the shelters in relation to their sturdiness, durability, weatherproofing and whether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it is fit for purpose 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after="1" w:line="241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Shelter building challenge – 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working in teams the children plan, build and review their shelters (recap the different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ways to build shelters)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1" w:right="212"/>
              <w:jc w:val="both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Work successfully as a group, having considered and evaluated each members’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contributions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1" w:line="241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>Compare and evaluate the shelters in relation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 to their sturdiness, durability, weatherproofing and whether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it is fit for purpose </w:t>
            </w:r>
          </w:p>
          <w:p w:rsidR="00FE502D" w:rsidRDefault="00B60B8F" w:rsidP="00FE502D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 w:rsidP="00FE502D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Set up a tent in preparation for going on a residential visit  </w:t>
            </w:r>
          </w:p>
        </w:tc>
      </w:tr>
      <w:tr w:rsidR="00C90E92" w:rsidRPr="00FE502D" w:rsidTr="00FE502D">
        <w:trPr>
          <w:trHeight w:val="8311"/>
        </w:trPr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B60B8F" w:rsidRDefault="00B60B8F">
            <w:pPr>
              <w:ind w:left="0"/>
              <w:jc w:val="both"/>
              <w:rPr>
                <w:rFonts w:ascii="Corbel" w:hAnsi="Corbel"/>
                <w:sz w:val="24"/>
                <w:szCs w:val="24"/>
              </w:rPr>
            </w:pPr>
            <w:r w:rsidRPr="00B60B8F">
              <w:rPr>
                <w:rFonts w:ascii="Corbel" w:hAnsi="Corbel"/>
                <w:b/>
                <w:sz w:val="24"/>
                <w:szCs w:val="24"/>
              </w:rPr>
              <w:lastRenderedPageBreak/>
              <w:t xml:space="preserve">Geographical </w:t>
            </w:r>
          </w:p>
          <w:p w:rsidR="00C90E92" w:rsidRPr="00B60B8F" w:rsidRDefault="00B60B8F">
            <w:pPr>
              <w:ind w:left="0"/>
              <w:rPr>
                <w:rFonts w:ascii="Corbel" w:hAnsi="Corbel"/>
                <w:sz w:val="24"/>
                <w:szCs w:val="24"/>
              </w:rPr>
            </w:pPr>
            <w:r w:rsidRPr="00B60B8F">
              <w:rPr>
                <w:rFonts w:ascii="Corbel" w:hAnsi="Corbel"/>
                <w:b/>
                <w:sz w:val="24"/>
                <w:szCs w:val="24"/>
              </w:rPr>
              <w:t xml:space="preserve">Skills and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B60B8F">
              <w:rPr>
                <w:rFonts w:ascii="Corbel" w:hAnsi="Corbel"/>
                <w:b/>
                <w:sz w:val="24"/>
                <w:szCs w:val="24"/>
              </w:rPr>
              <w:t>Navigation</w:t>
            </w:r>
            <w:r w:rsidRPr="00FE502D">
              <w:rPr>
                <w:rFonts w:ascii="Corbel" w:hAnsi="Corbe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Follow rules and boundaries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Promote free exploration 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Use simple compass directions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(North, South, East and West)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Use directional language (near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and far; left and right)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Describe the location of features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and routes on a map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Recognise landmarks and human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and physical features 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2" w:line="239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Devise a simple map and use basic symbols in a key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Use simple compass directions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(North, South, East and West)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Use directional language (near and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far; left and right)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Describe the location of features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and routes on a map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Recognise landmarks and human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and physical features 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2" w:line="239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Devise a simple map and use basic symbols in a key </w:t>
            </w:r>
          </w:p>
          <w:p w:rsidR="00C90E92" w:rsidRPr="00FE502D" w:rsidRDefault="00B60B8F">
            <w:pPr>
              <w:ind w:left="72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Demonstrate understanding of the concept of a basic map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Navigate your way around a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simple orienteering course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Understand the term ‘orientate or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‘setting’ a map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2" w:line="239" w:lineRule="auto"/>
              <w:ind w:left="1"/>
              <w:jc w:val="both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Complete a simple ‘star’ orienteering activity in pairs /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groups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Record information accurately and neatly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Follow rules when completing a star orienteering activity 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Recognise features and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>symbol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s on the map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Understand how to orientate the map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Demonstrate understanding of a line orienteering course (short loop) and star orienteering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Build trust with a partner and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work together when orienteering  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after="1" w:line="240" w:lineRule="auto"/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Use the eight points of a compass and four figure grid references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1" w:line="241" w:lineRule="auto"/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Develop expertise in the orienteering skills of orientating a map, following a course, and recognition of relevant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map symbols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1" w:line="241" w:lineRule="auto"/>
              <w:ind w:left="0" w:right="3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>Demonstrate an understanding of the relationship between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 pacing and distance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2" w:line="239" w:lineRule="auto"/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Plan a short loop course for another pair to follow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1" w:line="241" w:lineRule="auto"/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Improve confidence in map reading and the transfer of information from map to ground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Apply skills of orienteering including thumbing the map, route choice and symbol recognition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1" w:line="241" w:lineRule="auto"/>
              <w:ind w:left="0" w:right="5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Plan the most efficient route so that the course is completed in the quickest time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after="1" w:line="241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>Use the eight points of a compass, four and six-figure grid references, sy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mbols and key (including the use of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Ordnance Survey Maps)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Further develop navigational skills by planning ahead, identifying problems and making decisions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Learn to balance speed and accuracy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Set, read and follow a bearing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2" w:line="239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Practice and develop pacing skills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Be able to take a </w:t>
            </w:r>
            <w:proofErr w:type="spellStart"/>
            <w:r w:rsidRPr="00FE502D">
              <w:rPr>
                <w:rFonts w:ascii="Corbel" w:hAnsi="Corbel"/>
                <w:sz w:val="20"/>
                <w:szCs w:val="20"/>
              </w:rPr>
              <w:t>bearing</w:t>
            </w:r>
            <w:proofErr w:type="spellEnd"/>
            <w:r w:rsidRPr="00FE502D">
              <w:rPr>
                <w:rFonts w:ascii="Corbel" w:hAnsi="Corbel"/>
                <w:sz w:val="20"/>
                <w:szCs w:val="20"/>
              </w:rPr>
              <w:t xml:space="preserve"> from a map and use that bearing to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find a control point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Combine map reading and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compass skills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1" w:lineRule="auto"/>
              <w:ind w:left="1" w:right="7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Measure the distance between control points and, using the map scale, estimate the number of paces required to reach each control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1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Successfully undertake an orienteering competition </w:t>
            </w:r>
          </w:p>
        </w:tc>
      </w:tr>
    </w:tbl>
    <w:p w:rsidR="00C90E92" w:rsidRPr="00FE502D" w:rsidRDefault="00C90E92">
      <w:pPr>
        <w:ind w:left="-1440" w:right="22373"/>
        <w:rPr>
          <w:rFonts w:ascii="Corbel" w:hAnsi="Corbel"/>
          <w:sz w:val="20"/>
          <w:szCs w:val="20"/>
        </w:rPr>
      </w:pPr>
    </w:p>
    <w:tbl>
      <w:tblPr>
        <w:tblStyle w:val="TableGrid"/>
        <w:tblW w:w="22364" w:type="dxa"/>
        <w:tblInd w:w="-714" w:type="dxa"/>
        <w:tblCellMar>
          <w:top w:w="46" w:type="dxa"/>
          <w:left w:w="106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2186"/>
        <w:gridCol w:w="2864"/>
        <w:gridCol w:w="2905"/>
        <w:gridCol w:w="3187"/>
        <w:gridCol w:w="3056"/>
        <w:gridCol w:w="2737"/>
        <w:gridCol w:w="2702"/>
        <w:gridCol w:w="2727"/>
      </w:tblGrid>
      <w:tr w:rsidR="00C90E92" w:rsidRPr="00FE502D" w:rsidTr="00FE502D">
        <w:trPr>
          <w:trHeight w:val="2207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FE502D" w:rsidRDefault="00C90E92">
            <w:pPr>
              <w:spacing w:after="160"/>
              <w:ind w:left="0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C90E92">
            <w:pPr>
              <w:spacing w:after="160"/>
              <w:ind w:left="0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C90E92">
            <w:pPr>
              <w:spacing w:after="160"/>
              <w:ind w:left="0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C90E92">
            <w:pPr>
              <w:spacing w:after="160"/>
              <w:ind w:left="0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C90E92">
            <w:pPr>
              <w:spacing w:after="160"/>
              <w:ind w:left="0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C90E92">
            <w:pPr>
              <w:spacing w:after="160"/>
              <w:ind w:left="0"/>
              <w:rPr>
                <w:rFonts w:ascii="Corbel" w:hAnsi="Corbel"/>
                <w:sz w:val="20"/>
                <w:szCs w:val="20"/>
              </w:rPr>
            </w:pP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after="1" w:line="241" w:lineRule="auto"/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Complete the orienteering course in the fastest time possible competing against others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line="242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using an unfamiliar map in a new location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Demonstrate effective use of orientating a map, using a compass, setting, reading and following bearings, and scale 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to navigate around a score (scatter) orienteering course </w:t>
            </w:r>
          </w:p>
        </w:tc>
      </w:tr>
      <w:tr w:rsidR="00C90E92" w:rsidRPr="00FE502D" w:rsidTr="00FE502D">
        <w:trPr>
          <w:trHeight w:val="4649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B60B8F" w:rsidRDefault="00B60B8F">
            <w:pPr>
              <w:ind w:left="0" w:right="36"/>
              <w:jc w:val="center"/>
              <w:rPr>
                <w:rFonts w:ascii="Corbel" w:hAnsi="Corbel"/>
                <w:sz w:val="28"/>
                <w:szCs w:val="28"/>
              </w:rPr>
            </w:pPr>
            <w:r w:rsidRPr="00B60B8F">
              <w:rPr>
                <w:rFonts w:ascii="Corbel" w:hAnsi="Corbel"/>
                <w:b/>
                <w:sz w:val="28"/>
                <w:szCs w:val="28"/>
              </w:rPr>
              <w:lastRenderedPageBreak/>
              <w:t xml:space="preserve">Play / </w:t>
            </w:r>
          </w:p>
          <w:p w:rsidR="00C90E92" w:rsidRPr="00B60B8F" w:rsidRDefault="00B60B8F">
            <w:pPr>
              <w:ind w:left="0" w:right="39"/>
              <w:jc w:val="center"/>
              <w:rPr>
                <w:rFonts w:ascii="Corbel" w:hAnsi="Corbel"/>
                <w:sz w:val="28"/>
                <w:szCs w:val="28"/>
              </w:rPr>
            </w:pPr>
            <w:r w:rsidRPr="00B60B8F">
              <w:rPr>
                <w:rFonts w:ascii="Corbel" w:hAnsi="Corbel"/>
                <w:b/>
                <w:sz w:val="28"/>
                <w:szCs w:val="28"/>
              </w:rPr>
              <w:t xml:space="preserve">Exploring </w:t>
            </w:r>
          </w:p>
          <w:p w:rsidR="00C90E92" w:rsidRPr="00FE502D" w:rsidRDefault="00B60B8F">
            <w:pPr>
              <w:ind w:left="0"/>
              <w:jc w:val="center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Introduction to rules and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boundaries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Promotion of free exploration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Promotion of independent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learning opportunities/skills 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Plant bulbs and watch them grow 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Autumn walk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Search for butterflies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Re-enforce rules and boundaries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Travel safely over the terrain in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Forest School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Carry sticks safely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2" w:line="239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Work </w:t>
            </w:r>
            <w:proofErr w:type="gramStart"/>
            <w:r w:rsidRPr="00FE502D">
              <w:rPr>
                <w:rFonts w:ascii="Corbel" w:hAnsi="Corbel"/>
                <w:sz w:val="20"/>
                <w:szCs w:val="20"/>
              </w:rPr>
              <w:t>in  a</w:t>
            </w:r>
            <w:proofErr w:type="gramEnd"/>
            <w:r w:rsidRPr="00FE502D">
              <w:rPr>
                <w:rFonts w:ascii="Corbel" w:hAnsi="Corbel"/>
                <w:sz w:val="20"/>
                <w:szCs w:val="20"/>
              </w:rPr>
              <w:t xml:space="preserve"> team to co-operate and communicate clearly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Discover what’s in a pond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Hunt for insects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Roll down a hill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Make a daisy chain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Build a den  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after="2" w:line="239" w:lineRule="auto"/>
              <w:ind w:left="2"/>
              <w:jc w:val="both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Re-enforce rules and boundaries of forest schools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Move logs safely with support first 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Build a bridge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Become a nature detective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Get soaking wet in the rain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Bird watching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after="2" w:line="239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Take part in outdoor challenges on own and in a team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Climb a tree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Make something out of wood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Cook outdoors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after="2" w:line="239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Play woodland versions of games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after="2" w:line="239" w:lineRule="auto"/>
              <w:ind w:left="2"/>
              <w:jc w:val="both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 can work in a team during wide games and scavenger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hunts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Make a sculpture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Make up your own game and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teach it to someone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Treasure hunt  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Orienteering with an OS map 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i/>
                <w:sz w:val="20"/>
                <w:szCs w:val="20"/>
              </w:rPr>
              <w:t xml:space="preserve">Create a time capsule  </w:t>
            </w:r>
          </w:p>
        </w:tc>
      </w:tr>
      <w:tr w:rsidR="00C90E92" w:rsidRPr="00FE502D" w:rsidTr="00FE502D">
        <w:trPr>
          <w:trHeight w:val="3183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B60B8F" w:rsidRDefault="00B60B8F">
            <w:pPr>
              <w:ind w:left="133"/>
              <w:rPr>
                <w:rFonts w:ascii="Corbel" w:hAnsi="Corbel"/>
                <w:sz w:val="28"/>
                <w:szCs w:val="28"/>
              </w:rPr>
            </w:pPr>
            <w:r w:rsidRPr="00B60B8F">
              <w:rPr>
                <w:rFonts w:ascii="Corbel" w:hAnsi="Corbel"/>
                <w:b/>
                <w:sz w:val="28"/>
                <w:szCs w:val="28"/>
              </w:rPr>
              <w:t xml:space="preserve">Using Tools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4" w:right="26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Introduction to tools (peelers for whittling, hammers, mallets, trowels and forks)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2" w:right="45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Continuation of the use of basic tools (cutting of string, peeler for whittling, bow saw to cut discs (1:1)  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after="2" w:line="239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>Continuation of the use of basic tools, larger ropes and indep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endent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cutting of string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Use of bow saw 1-1 to cut discs and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peelers for whittling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line="241" w:lineRule="auto"/>
              <w:ind w:left="2" w:right="23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 Key Stage 2 children will develop their skills when using a range of tools.  Tools will only be used when the children are physically, mentally and socially ready to do so.  Children’s ability to use tools will develop at different ages 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>Peeler(1:1)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after="2" w:line="239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 Key Stage 2 children will develop their skills when using </w:t>
            </w:r>
          </w:p>
          <w:p w:rsidR="00C90E92" w:rsidRPr="00FE502D" w:rsidRDefault="00B60B8F">
            <w:pPr>
              <w:spacing w:after="1" w:line="241" w:lineRule="auto"/>
              <w:ind w:left="2" w:right="1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a range of tools.  Tools will only be used when the children are physically, mentally and socially ready to do so.  Children’s ability to use tools will develop at different ages 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Loppers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Secateurs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Knives for whittling  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after="2" w:line="239" w:lineRule="auto"/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 Key Stage 2 children will develop their skills when using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>a range of tools.  Tools will only be used when the children are physically, mentally and socially ready to do so.  Children’s ability to use tools will develo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p at different ages  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after="2" w:line="239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 Key Stage 2 children will develop their skills when using </w:t>
            </w:r>
          </w:p>
          <w:p w:rsidR="00C90E92" w:rsidRPr="00FE502D" w:rsidRDefault="00B60B8F">
            <w:pPr>
              <w:ind w:left="2" w:righ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a range of tools.  Tools will only be used when the children are physically, mentally and socially ready to do so.  Children’s ability to use tools will develop at different ages   </w:t>
            </w:r>
          </w:p>
        </w:tc>
      </w:tr>
      <w:tr w:rsidR="00C90E92" w:rsidRPr="00FE502D" w:rsidTr="00FE502D">
        <w:trPr>
          <w:trHeight w:val="2465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B60B8F" w:rsidRDefault="00B60B8F">
            <w:pPr>
              <w:ind w:left="0" w:right="37"/>
              <w:jc w:val="center"/>
              <w:rPr>
                <w:rFonts w:ascii="Corbel" w:hAnsi="Corbel"/>
                <w:sz w:val="28"/>
                <w:szCs w:val="28"/>
              </w:rPr>
            </w:pPr>
            <w:r w:rsidRPr="00B60B8F">
              <w:rPr>
                <w:rFonts w:ascii="Corbel" w:hAnsi="Corbel"/>
                <w:b/>
                <w:sz w:val="28"/>
                <w:szCs w:val="28"/>
              </w:rPr>
              <w:t xml:space="preserve">Knots </w:t>
            </w:r>
            <w:r>
              <w:rPr>
                <w:rFonts w:ascii="Corbel" w:hAnsi="Corbel"/>
                <w:b/>
                <w:sz w:val="28"/>
                <w:szCs w:val="28"/>
              </w:rPr>
              <w:t xml:space="preserve">/ fine motor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Tying shoe laces 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Introduction to basic knots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line="242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More sophisticated use of knots for attaching to structures and trees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Example - Overhand knot and half hitch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Lashing and frapping techniques to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make frames 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line="242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More sophisticated use of knots for attaching to structures and trees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>Lashing and frapp</w:t>
            </w:r>
            <w:r w:rsidRPr="00FE502D">
              <w:rPr>
                <w:rFonts w:ascii="Corbel" w:hAnsi="Corbel"/>
                <w:sz w:val="20"/>
                <w:szCs w:val="20"/>
              </w:rPr>
              <w:t xml:space="preserve">ing frames and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dual structures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Example - Cow hitch, 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line="242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More sophisticated knots for attaching to structures and trees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 w:right="1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Independent use of lashing and frapping techniques  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Shelter hitches and knots 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0" w:right="3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More complex knots and selecting the correct knot for a job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More complex knots and selecting the correct knot for a job </w:t>
            </w:r>
          </w:p>
        </w:tc>
      </w:tr>
      <w:tr w:rsidR="00C90E92" w:rsidRPr="00FE502D" w:rsidTr="00FE502D">
        <w:trPr>
          <w:trHeight w:val="2413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:rsidR="00C90E92" w:rsidRPr="00FE502D" w:rsidRDefault="00B60B8F">
            <w:pPr>
              <w:ind w:left="31"/>
              <w:jc w:val="center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b/>
                <w:sz w:val="20"/>
                <w:szCs w:val="20"/>
              </w:rPr>
              <w:lastRenderedPageBreak/>
              <w:t xml:space="preserve">Using Fire for Cooking 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line="242" w:lineRule="auto"/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Observe and talk about fire lighting procedures, begin to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contribute by selecting fuel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4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Safety procedures – fire safety  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Be safe around a fire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Contribute to fire lighting by gathering fuel  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line="242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Experience using fire strikers to spark a flame 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spacing w:line="242" w:lineRule="auto"/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Light a piece of cotton wool (fairy pillow)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Fire safety and the fire triangle 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Light a fairy fire and keep it going 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Roast food on a fire with support  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spacing w:line="242" w:lineRule="auto"/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Cooking on a camp fire (roast food) 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 </w:t>
            </w:r>
          </w:p>
          <w:p w:rsidR="00C90E92" w:rsidRPr="00FE502D" w:rsidRDefault="00B60B8F">
            <w:pPr>
              <w:ind w:left="0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Make and tend a fire safely 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E92" w:rsidRPr="00FE502D" w:rsidRDefault="00B60B8F">
            <w:pPr>
              <w:ind w:left="2"/>
              <w:rPr>
                <w:rFonts w:ascii="Corbel" w:hAnsi="Corbel"/>
                <w:sz w:val="20"/>
                <w:szCs w:val="20"/>
              </w:rPr>
            </w:pPr>
            <w:r w:rsidRPr="00FE502D">
              <w:rPr>
                <w:rFonts w:ascii="Corbel" w:hAnsi="Corbel"/>
                <w:sz w:val="20"/>
                <w:szCs w:val="20"/>
              </w:rPr>
              <w:t xml:space="preserve">Prepare and light a campfire with supervision  </w:t>
            </w:r>
          </w:p>
        </w:tc>
      </w:tr>
    </w:tbl>
    <w:p w:rsidR="00C90E92" w:rsidRPr="00B60B8F" w:rsidRDefault="00B60B8F">
      <w:pPr>
        <w:jc w:val="both"/>
        <w:rPr>
          <w:rFonts w:ascii="Corbel" w:hAnsi="Corbel"/>
          <w:sz w:val="32"/>
          <w:szCs w:val="32"/>
        </w:rPr>
      </w:pPr>
      <w:r w:rsidRPr="00FE502D">
        <w:rPr>
          <w:rFonts w:ascii="Corbel" w:hAnsi="Corbel"/>
        </w:rPr>
        <w:t xml:space="preserve"> </w:t>
      </w:r>
      <w:r>
        <w:rPr>
          <w:rFonts w:ascii="Corbel" w:hAnsi="Corbel"/>
          <w:sz w:val="32"/>
          <w:szCs w:val="32"/>
        </w:rPr>
        <w:t xml:space="preserve">For links with science see    </w:t>
      </w:r>
      <w:bookmarkStart w:id="0" w:name="_GoBack"/>
      <w:bookmarkEnd w:id="0"/>
      <w:r w:rsidRPr="00B60B8F">
        <w:rPr>
          <w:rFonts w:ascii="Corbel" w:hAnsi="Corbel"/>
          <w:sz w:val="32"/>
          <w:szCs w:val="32"/>
        </w:rPr>
        <w:t>https://assets.publishing.service.gov.uk/</w:t>
      </w:r>
    </w:p>
    <w:p w:rsidR="00FE502D" w:rsidRPr="00B60B8F" w:rsidRDefault="00FE502D">
      <w:pPr>
        <w:jc w:val="both"/>
        <w:rPr>
          <w:rFonts w:ascii="Corbel" w:hAnsi="Corbel"/>
          <w:sz w:val="40"/>
          <w:szCs w:val="40"/>
        </w:rPr>
      </w:pPr>
    </w:p>
    <w:sectPr w:rsidR="00FE502D" w:rsidRPr="00B60B8F">
      <w:pgSz w:w="23813" w:h="16838" w:orient="landscape"/>
      <w:pgMar w:top="726" w:right="1440" w:bottom="119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E92"/>
    <w:rsid w:val="00B60B8F"/>
    <w:rsid w:val="00C90E92"/>
    <w:rsid w:val="00FE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B0E90"/>
  <w15:docId w15:val="{58B9EBDF-4B63-411D-A0C8-AEB75440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720"/>
    </w:pPr>
    <w:rPr>
      <w:rFonts w:ascii="Calibri" w:eastAsia="Calibri" w:hAnsi="Calibri" w:cs="Calibri"/>
      <w:color w:val="000000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8433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cp:lastModifiedBy>Justine Chubb</cp:lastModifiedBy>
  <cp:revision>2</cp:revision>
  <dcterms:created xsi:type="dcterms:W3CDTF">2023-02-02T10:38:00Z</dcterms:created>
  <dcterms:modified xsi:type="dcterms:W3CDTF">2023-02-02T10:38:00Z</dcterms:modified>
</cp:coreProperties>
</file>